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6" w:rsidRPr="002F6EA6" w:rsidRDefault="002F6EA6" w:rsidP="002F6EA6">
      <w:pPr>
        <w:spacing w:after="75" w:line="240" w:lineRule="auto"/>
        <w:rPr>
          <w:rFonts w:ascii="Arial" w:eastAsia="Times New Roman" w:hAnsi="Arial" w:cs="Arial"/>
          <w:caps/>
          <w:spacing w:val="15"/>
          <w:sz w:val="15"/>
          <w:szCs w:val="15"/>
          <w:lang w:eastAsia="ru-RU"/>
        </w:rPr>
      </w:pPr>
      <w:bookmarkStart w:id="0" w:name="_GoBack"/>
      <w:r w:rsidRPr="002F6EA6">
        <w:rPr>
          <w:rFonts w:ascii="Arial" w:eastAsia="Times New Roman" w:hAnsi="Arial" w:cs="Arial"/>
          <w:caps/>
          <w:spacing w:val="15"/>
          <w:sz w:val="15"/>
          <w:szCs w:val="15"/>
          <w:lang w:eastAsia="ru-RU"/>
        </w:rPr>
        <w:t>ПРИКАЗ МИНТРУДА РОССИИ ОТ 08.09.2015 № 613Н</w:t>
      </w:r>
    </w:p>
    <w:p w:rsidR="002F6EA6" w:rsidRPr="002F6EA6" w:rsidRDefault="002F6EA6" w:rsidP="002F6EA6">
      <w:pPr>
        <w:spacing w:after="0" w:line="240" w:lineRule="auto"/>
        <w:outlineLvl w:val="0"/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</w:pPr>
      <w:r w:rsidRPr="002F6EA6">
        <w:rPr>
          <w:rFonts w:ascii="Arial" w:eastAsia="Times New Roman" w:hAnsi="Arial" w:cs="Arial"/>
          <w:b/>
          <w:bCs/>
          <w:spacing w:val="-15"/>
          <w:kern w:val="36"/>
          <w:sz w:val="60"/>
          <w:szCs w:val="60"/>
          <w:lang w:eastAsia="ru-RU"/>
        </w:rPr>
        <w:t>Приказ</w:t>
      </w:r>
      <w:r w:rsidRPr="002F6EA6">
        <w:rPr>
          <w:rFonts w:ascii="Arial" w:eastAsia="Times New Roman" w:hAnsi="Arial" w:cs="Arial"/>
          <w:kern w:val="36"/>
          <w:sz w:val="17"/>
          <w:szCs w:val="17"/>
          <w:lang w:eastAsia="ru-RU"/>
        </w:rPr>
        <w:t>1</w:t>
      </w:r>
    </w:p>
    <w:p w:rsidR="002F6EA6" w:rsidRPr="002F6EA6" w:rsidRDefault="002F6EA6" w:rsidP="002F6EA6">
      <w:pPr>
        <w:spacing w:after="270" w:line="240" w:lineRule="auto"/>
        <w:outlineLvl w:val="1"/>
        <w:rPr>
          <w:rFonts w:ascii="Arial" w:eastAsia="Times New Roman" w:hAnsi="Arial" w:cs="Arial"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sz w:val="27"/>
          <w:szCs w:val="27"/>
          <w:lang w:eastAsia="ru-RU"/>
        </w:rPr>
        <w:t>Об утверждении профессионального стандарта "Педагог дополнительного образования детей и взрослых"</w:t>
      </w:r>
    </w:p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Зарегистрировано в Минюсте России от 24 сентября 2015 года № 38994</w:t>
      </w: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Министерство труда и социальной защиты Российской Федерации</w:t>
      </w: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Приказ</w:t>
      </w: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от 8 сентября 2015 года № 613н</w:t>
      </w: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</w: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Об утверждении профессионального стандарта "Педагог дополнительного образования детей и взрослых"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t>В соответствии с пунктом 16 </w:t>
      </w:r>
      <w:hyperlink r:id="rId5" w:anchor="/document/99/902393797/me120/" w:tooltip="Постановление Правительства Российской Федерации от 22 января 2013 года № 23 &quot;О Правилах разработки, утверждения и применения профессиональных стандартов&quot;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Правил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293; 2014, № 39, ст. 5266), приказываю:</w:t>
      </w:r>
    </w:p>
    <w:p w:rsidR="002F6EA6" w:rsidRPr="002F6EA6" w:rsidRDefault="002F6EA6" w:rsidP="002F6EA6">
      <w:pPr>
        <w:spacing w:after="0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t>1. Утвердить прилагаемый профессиональный </w:t>
      </w:r>
      <w:hyperlink r:id="rId6" w:anchor="/document/97/98155/xcdxdulv42yckai3kztspumznh/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стандарт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"Педагог дополнительного образования детей и взрослых".</w:t>
      </w:r>
      <w:r w:rsidRPr="002F6EA6">
        <w:rPr>
          <w:rFonts w:ascii="Arial" w:eastAsia="Times New Roman" w:hAnsi="Arial" w:cs="Arial"/>
          <w:sz w:val="17"/>
          <w:szCs w:val="17"/>
          <w:lang w:eastAsia="ru-RU"/>
        </w:rPr>
        <w:t>1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t>2. Установить, что профессиональный </w:t>
      </w:r>
      <w:hyperlink r:id="rId7" w:anchor="/document/97/98155/xcdxdulv42yckai3kztspumznh/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стандарт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"Педагог дополнительного образования детей и взрослых"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br/>
        <w:t>Министр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br/>
        <w:t>М.А. Топилин</w:t>
      </w:r>
    </w:p>
    <w:p w:rsidR="002F6EA6" w:rsidRPr="002F6EA6" w:rsidRDefault="002F6EA6" w:rsidP="002F6EA6">
      <w:pPr>
        <w:spacing w:after="195" w:line="300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br/>
        <w:t>УТВЕРЖДЕН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br/>
        <w:t>приказом Министерства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br/>
        <w:t>труда и социальной защиты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br/>
        <w:t>Российской Федерации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br/>
        <w:t>от 8 сентября 2015 г. № 613н</w:t>
      </w:r>
    </w:p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Профессиональный стандарт</w:t>
      </w: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br/>
        <w:t>Педагог дополнительного образования детей и взрослых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"/>
        <w:gridCol w:w="8869"/>
      </w:tblGrid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513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I. Общие сведения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4"/>
        <w:gridCol w:w="204"/>
        <w:gridCol w:w="867"/>
      </w:tblGrid>
      <w:tr w:rsidR="002F6EA6" w:rsidRPr="002F6EA6" w:rsidTr="002F6EA6">
        <w:tc>
          <w:tcPr>
            <w:tcW w:w="0" w:type="auto"/>
            <w:tcBorders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Педагогическая деятельность в дополнительном образовании детей и взрослых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01.003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</w:tr>
    </w:tbl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t>Основная цель вида профессиональной деятельности: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5"/>
      </w:tblGrid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деятельности учащихся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учащимися нормативно установленных результатов освоения дополнительных общеобразовательных программ</w:t>
            </w:r>
          </w:p>
        </w:tc>
      </w:tr>
    </w:tbl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t>Группа занятий: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3"/>
        <w:gridCol w:w="2963"/>
        <w:gridCol w:w="936"/>
        <w:gridCol w:w="4453"/>
      </w:tblGrid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Специалисты по методике обучения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по программам дополнительного обучения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 </w:t>
            </w:r>
            <w:hyperlink r:id="rId8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ОКЗ</w:t>
              </w:r>
            </w:hyperlink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1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t>Отнесение к видам экономической деятельности: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7351"/>
      </w:tblGrid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85.41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Образование дополнительное детей и взрослых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(код </w:t>
            </w:r>
            <w:hyperlink r:id="rId9" w:anchor="/document/99/1200110162/" w:tooltip="Общероссийский классификатор видов экономической деятельности. Russian Classification of Economic Activities. ОК 029-2014 (КДЕС Ред. 2) (утвержден Приказом Федерального агентства по техническому регулированию и метрологии от 31 января 2014 года № 14-ст)" w:history="1">
              <w:r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ОКВЭД</w:t>
              </w:r>
            </w:hyperlink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2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"/>
        <w:gridCol w:w="2518"/>
        <w:gridCol w:w="1542"/>
        <w:gridCol w:w="2643"/>
        <w:gridCol w:w="770"/>
        <w:gridCol w:w="1566"/>
      </w:tblGrid>
      <w:tr w:rsidR="002F6EA6" w:rsidRPr="002F6EA6" w:rsidTr="002F6EA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функции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Преподавание по дополнительным общеобразовательным программам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А/01.6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А/03.6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А/04.6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А/05.6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В/01.6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В/02.6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В/03.6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0" w:type="auto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массовых досуговых мероприятий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С/01.6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Организационно-педагогическое обеспечение развития социального партнерства и продвижения услуг дополнительного образования детей и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взрослых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С/02.6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С/03.6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III. Характеристика обобщенных трудовых функций</w:t>
      </w:r>
    </w:p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3.1. Обобщенная 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6"/>
        <w:gridCol w:w="1193"/>
        <w:gridCol w:w="346"/>
        <w:gridCol w:w="1998"/>
        <w:gridCol w:w="1212"/>
        <w:gridCol w:w="355"/>
        <w:gridCol w:w="1965"/>
        <w:gridCol w:w="330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7332"/>
      </w:tblGrid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дополнительного образования 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Старший педагог дополнительного образования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5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Тренер-преподаватель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6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Старший тренер-преподаватель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7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Преподаватель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8</w:t>
            </w:r>
          </w:p>
        </w:tc>
      </w:tr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Среднее профессиональное образование - программы подготовки специалистов среднего звена или высшее образование - бакалавриат,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профессиональное образование - профессиональная переподготовка,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отсутствии педагогического образования - дополнительное профессиональное педагогическое образование; дополнительная профессиональная программа может быть освоена после трудоустройства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 старшего педагога дополнительного образования и старшего тренера-преподавателя стаж работы по специальности не менее двух лет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9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10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11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t>Дополнительные характеристики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6"/>
        <w:gridCol w:w="848"/>
        <w:gridCol w:w="6681"/>
      </w:tblGrid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классификатора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базовой группы, должности (профессии) или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специальности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по программам дополнительного обучения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ЕКС</w:t>
              </w:r>
            </w:hyperlink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дополнительного образования (включая старшего)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Тренер-преподаватель (включая старшего)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ОКПДТР</w:t>
              </w:r>
            </w:hyperlink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25478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27168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Тренер-преподаватель по спорту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ОКСО</w:t>
              </w:r>
            </w:hyperlink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2F6EA6">
              <w:rPr>
                <w:rFonts w:ascii="Times New Roman" w:eastAsia="Times New Roman" w:hAnsi="Times New Roman" w:cs="Times New Roman"/>
                <w:sz w:val="15"/>
                <w:szCs w:val="15"/>
                <w:vertAlign w:val="superscript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Педагогика дополнительного образования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подготовки и специальности, соответствующие по направленности (профилю) направленности дополнительной общеобразовательной программы, осваиваемой учащимися, или преподаваемому учебному курсу, дисциплине (модулю)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3.1.1. 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1276"/>
        <w:gridCol w:w="370"/>
        <w:gridCol w:w="2149"/>
        <w:gridCol w:w="692"/>
        <w:gridCol w:w="500"/>
        <w:gridCol w:w="388"/>
        <w:gridCol w:w="1835"/>
        <w:gridCol w:w="469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деятельности учащихся, направленной на освоение дополнительной общеобразовательной программы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А/01.6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Регистрационный номер профессионального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6"/>
        <w:gridCol w:w="7779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на обучение по дополнительной общеразвивающей программе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Организация, в том числе стимулирование и мотивация деятельности и общения учащихся на учебных занятиях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учащихся и их родителей (законных представителей) по вопросам дальнейшей профессионализации (для преподавания по дополнительным предпрофессиональным программам)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Текущий контроль, помощь учащимся в коррекции деятельности и поведения на занятиях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зала),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деятельность и(или) демонстрировать элементы деятельности, соответствующей программе дополнительного образования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мотивы поведения учащихся, их образовательные потребности и запросы (для детей - и их родителей (законных представителей))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общеразвивающим программам)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Диагностировать предрасположенность (задатки) детей к освоению выбранного вида искусств или вида спорта; отбирать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предпрофессиональным программам)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отбор и спортивную ориентацию в процессе занятий избранным видом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зала),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задач и особенностей образовательной программы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возрастных особенностей учащихся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возможности и привлекать ресурсы внешней социокультурной среды для реализации программы, повышения развивающего потенциала дополнительного образования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программы), привлекать к целеполаганию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избранной области деятельности и задач дополнительной общеобразовательной программы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состояния здоровья, возрастных и индивидуальных особенностей учащихся (в том числе одаренных детей, учащихся с ограниченными возможностями здоровья)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Создавать педагогические условия для формирования и развития самоконтроля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самооценки учащимися процесса и результатов освоения программы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Выполнять требования охраны труда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решении задач обучения и(или) воспитания отдельных учащихся и (или) учебной группы с соблюдением норм педагогической этики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Принципы и приемы презентации дополнительной общеобразовательной программы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программы)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программы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 на занятиях по дополнительным общеобразовательным программам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Методы, приемы и способы формирования благоприятного психологического климата и обеспечения условий для сотрудничества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Источники, причины, виды и способы разрешения конфликтов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охраны труда в избранной области деятельности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Требования охраны труда при проведении учебных занятий в организации, осуществляющей образовательную деятельность, и вне организации (на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выездных мероприятиях)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3.1.2. 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1284"/>
        <w:gridCol w:w="373"/>
        <w:gridCol w:w="2163"/>
        <w:gridCol w:w="691"/>
        <w:gridCol w:w="499"/>
        <w:gridCol w:w="388"/>
        <w:gridCol w:w="1822"/>
        <w:gridCol w:w="469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досуговой деятельности учащихся в процессе реализации дополнительной общеобразовательной программы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А/02.6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7750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подготовки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подготовки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Понимать мотивы поведения, учитывать и развивать интересы учащихся при проведении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Создавать при подготовке и проведении досуговых мероприятий условия для обучения, воспитания и(или) развития учащихся, формирования благоприятного психологического климата в группе, в том числе: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привлекать учащихся (для детей - и их родителей (законных представителей))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учащихся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проводить мероприятия для учащихся с ограниченными возможностями здоровья и с их участием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устанавливать педагогически целесообразные взаимоотношения с учащимися при проведении досуговых мероприятий, использовать различные средства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педагогической поддержки учащихся, испытывающих затруднения в общении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использовать профориентационные возможности досуговой деятельности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Выполнять требования охраны труда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выполнять нормы педагогической этики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Специфика работы с учащимися, одаренными в избранной области деятельности (дополнительного образования)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3.1.3. 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1340"/>
        <w:gridCol w:w="389"/>
        <w:gridCol w:w="2265"/>
        <w:gridCol w:w="683"/>
        <w:gridCol w:w="494"/>
        <w:gridCol w:w="385"/>
        <w:gridCol w:w="1726"/>
        <w:gridCol w:w="466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А/03.6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8"/>
        <w:gridCol w:w="7777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взаимодействия с родителями (законными представителями)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родительских собраний, индивидуальных и групповых встреч (консультаций) с родителями (законными представителями)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в рамках своих полномочий соблюдения прав ребенка и выполнения взрослыми установленных обязанностей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различные 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 в области защиты прав ребенка, включая международные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работы с социально неадаптированными (дезадаптированными) учащимися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3.1.4. 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7"/>
        <w:gridCol w:w="1246"/>
        <w:gridCol w:w="361"/>
        <w:gridCol w:w="2093"/>
        <w:gridCol w:w="696"/>
        <w:gridCol w:w="503"/>
        <w:gridCol w:w="390"/>
        <w:gridCol w:w="1888"/>
        <w:gridCol w:w="471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А/04.6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7741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Контроль и оценка освоения дополнительных предпрофессиональных программ при проведении промежуточной и итоговой аттестации учащихся (для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преподавания по программам в области искусств)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и интерпретация результатов педагогического контроля и оценки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Фиксация и оценка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Устанавливать педагогически целесообразные взаимоотношения с учащимися для обеспечения достоверного оценивания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Выполнять нормы педагогической этики, обеспечивать охрану жизни и здоровья учащихся в процессе публичного представления результатов оценивания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и корректировать собственную оценочную деятельность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 в области защиты прав ребенка, нормы педагогической этики при публичном представлении результатов оценивания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Характеристики и возможности применения различных форм, методов и средств контроля и оценивания освоения дополнительных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общеобразовательных программ (с учетом их направленности)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Средства (способы) фиксации динамики подготовленности и мотивации учащихся в процессе освоения дополнительной общеобразовательной программы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3.1.5. 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6"/>
        <w:gridCol w:w="1276"/>
        <w:gridCol w:w="370"/>
        <w:gridCol w:w="2148"/>
        <w:gridCol w:w="692"/>
        <w:gridCol w:w="500"/>
        <w:gridCol w:w="388"/>
        <w:gridCol w:w="1836"/>
        <w:gridCol w:w="469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А/05.6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7773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дополнительных общеобразовательных программ (программ учебных курсов, дисциплин (модулей)) и учебно-методических материалов для их реализации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(модуля))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Выявлять интересы учащихся (для детей - и их родителей (законных представителей)) в осваиваемой области дополнительного образования и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досуговой деятельности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задач и особенностей образовательной программы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образовательных запросов учащихся (для детей - и их родителей (законных представителей)), возможностей и условий их удовлетворения в процессе освоения образовательной программы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особенностей группы учащихся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специфики инклюзивного подхода в образовании (при его реализации)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санитарно-гигиенических норм и требований охраны жизни и здоровья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Проектировать совместно с учащимся (для детей - и их родителями (законными представителями)) индивидуальные образовательные маршруты освоения дополнительных общеобразовательных программ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Корректировать содержание программ, системы контроля и оценки, планов занятий по результатам анализа их реализации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Вести учебную, планирующую документацию, документацию учебного помещения (при наличии) на бумажных и электронных носителях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Создавать отчетные (отчетно-аналитические) и информационные материалы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выявления интересов учащихся (для детей - и их родителей (законных представителей)) в осваиваемой области дополнительного образования и досуговой деятельности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Основные технические средства обучения, включая ИКТ, возможности их использования на занятиях и условия выбора в соответствии с целями и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направленностью программы (занятия)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ФГТ (для преподавания по дополнительным предпрофессиональным программам)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характеристики, способы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учащихся различного возраста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работы с учащимися, одаренными в избранной области деятельности (дополнительного образования)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Законодательство Российской Федерации об образовании и персональных данных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Возможности использования ИКТ для ведения документации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3.2. Обобщенная 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1271"/>
        <w:gridCol w:w="369"/>
        <w:gridCol w:w="2150"/>
        <w:gridCol w:w="1197"/>
        <w:gridCol w:w="345"/>
        <w:gridCol w:w="1860"/>
        <w:gridCol w:w="321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Организационно-методическое обеспечение реализации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дополнительных общеобразовательных программ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Уровень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7163"/>
      </w:tblGrid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</w:t>
            </w:r>
          </w:p>
        </w:tc>
      </w:tr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 - бакалавриат и дополнительное профессиональное образование в области методической деятельности в дополнительном образовании детей и взрослых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педагогическое образование - магистратура в области методической деятельности в дополнительном образовании детей и взрослых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 - специалитет или магистратура; рекомендуется дополнительное профессиональное педагогическое образование в области методической деятельности в дополнительном образовании детей и взрослых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наличии квалификации бакалавра работа педагогом дополнительного образования не менее двух лет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наличии квалификации магистра или специалиста требования к опыту работы не предъявляются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t>Дополнительные характеристики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848"/>
        <w:gridCol w:w="6262"/>
      </w:tblGrid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классификатора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Специалисты по методике обучения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ЕКС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ОКПДТР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24080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24086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 внешкольного учреждения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24089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ОКСО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Педагогика дополнительного образования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Любые направления подготовки и специальности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3.2.1.Трудовая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1257"/>
        <w:gridCol w:w="365"/>
        <w:gridCol w:w="2114"/>
        <w:gridCol w:w="695"/>
        <w:gridCol w:w="502"/>
        <w:gridCol w:w="389"/>
        <w:gridCol w:w="1869"/>
        <w:gridCol w:w="470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В/01.6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7763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разработки и(или)разработка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и(или)проведение изучения рынка услуг дополнительного образования детей и взрослых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Формирование предложений по определению перечня, содержания программ дополнительного образования детей и взрослых,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исследования), ресурсы, необходимые для его проведения, и источники их привлечения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Обеспечивать оптимизацию затрат на проведение исследования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апробацию разработанного инструментария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Теория и практика маркетинговых исследований в образовании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Методические основы маркетинговых исследований в образовании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Тенденции развития дополнительного образования детей и взрослых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Нормативные правовые акты, психолого-педагогические и организационно-методические основы организации образовательного процесса по программам дополнительного образования детей и(или) взрослых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3.2.2.Трудовая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278"/>
        <w:gridCol w:w="371"/>
        <w:gridCol w:w="2152"/>
        <w:gridCol w:w="692"/>
        <w:gridCol w:w="500"/>
        <w:gridCol w:w="388"/>
        <w:gridCol w:w="1832"/>
        <w:gridCol w:w="469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В/02.6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7796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групповых и индивидуальных консультаций для педагогов дополнительного образования по разработке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 и оценка качества программно-методической документации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под руководством уполномоченного руководителя образовательной организации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групповые и индивидуальные консультации по разработке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качество разрабатываемых материалов на соответствие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порядку организации и осуществления образовательной деятельности по дополнительным общеобразовательным программам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современным теоретическим и методическим подходам к разработке и реализации программ дополнительного образования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образовательным потребностям учащихся, требованию предоставления программой возможности ее освоения на основе индивидуализации содержания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требованиям охраны труда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Консультировать руководителей методических объединений (кафедр) или иных структур, занимающихся в организации методической деятельностью, по вопросам, относящимся к их компетенции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обсуждение и обсуждать методические вопросы с педагогами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Оказывать профессиональную поддержку оформления и презентации педагогами своего опыта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образовательной организации,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построения компетентностноориентрованного образовательного процесса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Возрастные особенности учащихся, особенности реализации дополнительных общеобразовательных программ для одаренных учащихся, учащихся с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ограниченными возможностями здоровья, вопросы индивидуализации обучения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Стадии профессионального развития педагогов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3.2.3.Трудовая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260"/>
        <w:gridCol w:w="366"/>
        <w:gridCol w:w="2119"/>
        <w:gridCol w:w="694"/>
        <w:gridCol w:w="502"/>
        <w:gridCol w:w="389"/>
        <w:gridCol w:w="1863"/>
        <w:gridCol w:w="470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В/03.6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3"/>
        <w:gridCol w:w="7782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Посещение и анализ занятий и досуговых мероприятий, проводимых педагогами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под руководством уполномоченного руководителя образовательной организации повышения квалификации и переподготовки педагогических работников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проведение мониторинга и оценки качества реализации педагогами дополнительных общеобразовательных программ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занятия и досуговые мероприятия, обсуждать их в диалоге с педагогами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дополнительного образования детей и взрослых в избранной области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обсуждение с руководством образовательной организации и педагогами результатов мониторинга качества реализации дополнительных общеобразовательных программ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Оценивать квалификацию (компетенцию) педагогов, планировать их подготовку, переподготовку и повышение квалификации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Законодательство Российской Федерации и субъекта Российской Федерации в части, регламентирующей реализацию дополнительных предпрофессиональных программ в области искусств или физической культуры и спорта (для работы в организациях, реализующих соответствующие программы)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образовательной организации,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построения компетентностноориентрованного образовательного процесса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Возрастные особенности учащихся, особенности реализации дополнительных общеобразовательных программ для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Стадии профессионального развития педагогов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Правила слушания, ведения беседы, убеждения;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сообщения, ведения профессионального диалога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ответственности педагогических работников за жизнь и здоровье учащихся, находящихся под их руководством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2F6EA6" w:rsidRPr="002F6EA6" w:rsidTr="002F6EA6">
        <w:tc>
          <w:tcPr>
            <w:tcW w:w="0" w:type="auto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3.3. Обобщенная 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8"/>
        <w:gridCol w:w="1272"/>
        <w:gridCol w:w="369"/>
        <w:gridCol w:w="2151"/>
        <w:gridCol w:w="1196"/>
        <w:gridCol w:w="356"/>
        <w:gridCol w:w="1853"/>
        <w:gridCol w:w="320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7163"/>
      </w:tblGrid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 - бакалавриат и дополнительное профессиональное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педагогическое образование - магистратура в области организационно-педагогической деятельности в дополнительном образовании детей и взрослых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Высшее образование - специалитет или магистратура; рекомендуется дополнительное профессиональное педагогическое образование в области организационно-педагогической деятельности в дополнительном образовании детей и взрослых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Рекомендуется обучение по дополнительным профессиональным программам по профилю педагогической деятельности не реже чем один раз в три года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наличии квалификации бакалавра работа педагогом дополнительного образования не менее двух лет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 наличии квалификации магистра или специалиста требования к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опыту работы не предъявляются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Прохождение в установленном законодательством Российской Федерации порядке аттестации на соответствие занимаемой должности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t>Дополнительные характеристики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848"/>
        <w:gridCol w:w="5897"/>
      </w:tblGrid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классификатора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      <w:r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Преподаватели по программам дополнительного обучения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      <w:r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ЕКС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      <w:r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ОКПДТР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25481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Педагог-организатор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      <w:r w:rsidRPr="002F6EA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ОКСО</w:t>
              </w:r>
            </w:hyperlink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050710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Педагогика дополнительного образования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Любые направления подготовки и специальности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3.3.1.Трудовая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6"/>
        <w:gridCol w:w="1491"/>
        <w:gridCol w:w="432"/>
        <w:gridCol w:w="1655"/>
        <w:gridCol w:w="770"/>
        <w:gridCol w:w="884"/>
        <w:gridCol w:w="1907"/>
        <w:gridCol w:w="530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и проведение массовых досуговых мероприятий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С/01.6</w:t>
            </w:r>
          </w:p>
        </w:tc>
        <w:tc>
          <w:tcPr>
            <w:tcW w:w="0" w:type="auto"/>
            <w:gridSpan w:val="2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6.2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7775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массовых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Осуществление документационного обеспечения проведения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подготовки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подготовки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массовых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организации досуговой деятельности и отдельных мероприятий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Планировать, организовывать и проводить досуговые мероприятия с учетом возрастных особенностей, особенностей объединения / группы и отдельных учащихся, специфики инклюзивного подхода в образовании (при его реализации), в том числе: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привлекать педагогов и учащихся (для детей - и их родителей (законных представителей)) к планированию и разработке содержания мероприятий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поддерживать социально значимые инициативы учащихся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учащихся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учащихся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организовывать репетиции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координировать деятельность педагогов, объединений детей и школьников при подготовке мероприятий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выполнять роль ведущего досуговых мероприятий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привлекать к участию в мероприятиях одаренных детей и детей с ограниченными возможностями здоровья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устанавливать педагогически целесообразные взаимоотношения с учащимися при проведении досуговых мероприятий, использовать различные средства педагогической поддержки учащихся, испытывающих затруднения в общении</w:t>
            </w:r>
          </w:p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использовать профориентационные возможности досуговой деятельности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учащихся при проведении массовых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Выполнять требования охраны труда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Взаимодействовать с членами педагогического коллектива, родителями учащихся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Производить анализ и самоанализ организации досуговой деятельности, подготовки и проведения массовых мероприятий, отслеживать педагогические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эффекты проведения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Способы выявления интересов учащихся (для детей - и их родителей (законных представителей)) в области досуговой деятельности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 и формы организации деятельности и общения, техники и приемы вовлечения учащихся в деятельность и общение при организации и проведении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одаренных детей, учащихся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учащихся)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ответственности за жизнь и здоровье учащихся, находящихся под руководством педагогического работника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Нормативно-правовые акты в области защиты прав ребенка, включая международные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числе документации, содержащей персональные данные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3.3.2.Трудовая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7"/>
        <w:gridCol w:w="1311"/>
        <w:gridCol w:w="380"/>
        <w:gridCol w:w="2210"/>
        <w:gridCol w:w="683"/>
        <w:gridCol w:w="501"/>
        <w:gridCol w:w="392"/>
        <w:gridCol w:w="1774"/>
        <w:gridCol w:w="467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С/02.6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7776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Планирование, организация и проведение мероприятий для привлечения и сохранения контингента учащихся различного возраста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набора и комплектования групп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Планировать мероприятия для привлечения потенциального контингента учащихся различного возраста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е(или) взрослым населением, заинтересованными организациями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Организовывать мероприятия по набору и комплектованию групп учащихся с учетом специфики реализуемых дополнительных общеобразовательных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программ, индивидуальных и возрастных характеристик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Эффективно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Создавать условия для поддержания интереса учащихся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Обрабатывать персональные данные с соблюдением принципов и правил, установленных законодательством Российской Федерации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методы, приемы и способы привлечения потенциального контингента учащихся по дополнительным общеобразовательным программам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Техники и приемы вовлечения в деятельность и поддержания интереса к ней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учащихся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Источники, причины, виды и способы разрешения конфликтов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З.З.З. 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4"/>
        <w:gridCol w:w="1277"/>
        <w:gridCol w:w="371"/>
        <w:gridCol w:w="2149"/>
        <w:gridCol w:w="687"/>
        <w:gridCol w:w="504"/>
        <w:gridCol w:w="393"/>
        <w:gridCol w:w="1831"/>
        <w:gridCol w:w="469"/>
      </w:tblGrid>
      <w:tr w:rsidR="002F6EA6" w:rsidRPr="002F6EA6" w:rsidTr="002F6EA6"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С/03.6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6.3</w:t>
            </w: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F6EA6" w:rsidRPr="002F6EA6" w:rsidTr="002F6EA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2F6EA6" w:rsidRPr="002F6EA6" w:rsidRDefault="002F6EA6" w:rsidP="002F6EA6">
      <w:pPr>
        <w:spacing w:line="300" w:lineRule="atLeast"/>
        <w:rPr>
          <w:rFonts w:ascii="Arial" w:eastAsia="Times New Roman" w:hAnsi="Arial" w:cs="Arial"/>
          <w:vanish/>
          <w:sz w:val="21"/>
          <w:szCs w:val="21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7796"/>
      </w:tblGrid>
      <w:tr w:rsidR="002F6EA6" w:rsidRPr="002F6EA6" w:rsidTr="002F6EA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Координация и контроль работы педагогов и объединений детей и школьников в организации, осуществляющей образовательную деятельность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Планирование и организация совместно с методистом методической работы и повышения квалификации педагогов организации, осуществляющей образовательную деятельность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Производить изучение рынка дополнительных образовательных услуг под руководством специалиста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методического и материально-технического обеспечения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Создавать условия для появления новых творческих объединений, отвечающих интересам детей и(или) взрослых, развития и деятельности детских и молодежных общественных организаций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Анализировать процесс и результаты деятельности организации по реализации программ и развитию дополнительного образования детей и (или) взрослых</w:t>
            </w:r>
          </w:p>
        </w:tc>
      </w:tr>
      <w:tr w:rsidR="002F6EA6" w:rsidRPr="002F6EA6" w:rsidTr="002F6EA6">
        <w:tc>
          <w:tcPr>
            <w:tcW w:w="0" w:type="auto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Методологические основы современного дополнительного образования детей и взрослых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построения компетентностноориентрованного образовательного процесса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и(или) взрослых в частности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Возрастные особенности учащихся, особенности реализации образовательных программ дополнительного образования одаренных учащихся, учащихся с ограниченными возможностями здоровья, вопросы индивидуализации обучения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Стадии профессионального развития педагогов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2F6EA6" w:rsidRPr="002F6EA6" w:rsidTr="002F6EA6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6EA6" w:rsidRPr="002F6EA6" w:rsidRDefault="002F6EA6" w:rsidP="002F6E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Меры ответственности за жизнь и здоровье учащихся, находящихся под </w:t>
            </w: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руководством педагогического работника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IV. Сведения об организациях - разработчиках профессионального стандарта</w:t>
      </w:r>
    </w:p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4.1. Ответственная организация-разработчик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7214"/>
      </w:tblGrid>
      <w:tr w:rsidR="002F6EA6" w:rsidRPr="002F6EA6" w:rsidTr="002F6EA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ФГАУ "Федеральный институт развития образования" (ФГАУ "ФИРО"), город Москва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Асмолов Александр Григорьевич</w:t>
            </w:r>
          </w:p>
        </w:tc>
      </w:tr>
    </w:tbl>
    <w:p w:rsidR="002F6EA6" w:rsidRPr="002F6EA6" w:rsidRDefault="002F6EA6" w:rsidP="002F6EA6">
      <w:pPr>
        <w:spacing w:before="360" w:after="75" w:line="240" w:lineRule="auto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2F6EA6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4.2. Наименования организаций-разработчиков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"/>
        <w:gridCol w:w="9243"/>
      </w:tblGrid>
      <w:tr w:rsidR="002F6EA6" w:rsidRPr="002F6EA6" w:rsidTr="002F6E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 "Национальное агентство развития квалификаций", город Москва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АНО "Центр развития образования и сертификации персонала "Универсум", город Челябинск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2F6EA6" w:rsidRPr="002F6EA6" w:rsidTr="002F6EA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F6EA6" w:rsidRPr="002F6EA6" w:rsidRDefault="002F6EA6" w:rsidP="002F6EA6">
            <w:pPr>
              <w:spacing w:after="195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F6E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Arial" w:eastAsia="Times New Roman" w:hAnsi="Arial" w:cs="Arial"/>
          <w:sz w:val="21"/>
          <w:szCs w:val="21"/>
          <w:lang w:eastAsia="ru-RU"/>
        </w:rPr>
        <w:t>_______________________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Общероссийский </w:t>
      </w:r>
      <w:hyperlink r:id="rId22" w:anchor="/document/97/77418/" w:tooltip="Общероссийский классификатор занятий ОК 010?2014 (МСКЗ?08) Russian Classification of Occupations (утвержден Приказом Федерального агентства по техническому регулированию и метрологии от 12 декабря 2014 года № 2020-ст)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классификатор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занятий.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2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Общероссийский </w:t>
      </w:r>
      <w:hyperlink r:id="rId23" w:anchor="/document/99/1200110162/" w:tooltip="Общероссийский классификатор видов экономической деятельности. Russian Classification of Economic Activities. ОК 029-2014 (КДЕС Ред. 2) (утвержден Приказом Федерального агентства по техническому регулированию и метрологии от 31 января 2014 года № 14-ст)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классификатор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видов экономической деятельности.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3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К дополнительным общеобразовательным программам относятся программы различной направленности: технической, естественно-научной, физкультурно-спортивной, художественной, туристско-краеведческой, социально-педагогической.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4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Трудовая функция А/03.6 "Обеспечение взаимодействия с родителями (законными представителями) при решении задач обучения и воспитания детей" необходима в рамках реализации программ дополнительного образования детей.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5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Старший педагог дополнительно выполняет функции, обеспечивающие координацию деятельности педагогов дополнительного образования, оказывает им методическую помощь, описанные в обобщенных трудовых функциях В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6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lastRenderedPageBreak/>
        <w:t>7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Старший тренер-преподаватель дополнительно выполняет функции, обеспечивающие координацию деятельности тренеров-преподавателей, оказывает им методическую помощь, описанные в обобщенных трудовых функциях В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8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Наименование должности используется при реализации дополнительных предпрофессиональных образовательных программ в области искусств.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9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Статьи </w:t>
      </w:r>
      <w:hyperlink r:id="rId24" w:anchor="/document/99/901807664/XA00M8M2N2/" w:tooltip="Трудовой кодекс Российской Федерации от 30 декабря 2001 года № 197-ФЗ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331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, </w:t>
      </w:r>
      <w:hyperlink r:id="rId25" w:anchor="/document/99/901807664/XA00MBK2NL/" w:tooltip="Трудовой кодекс Российской Федерации от 30 декабря 2001 года № 197-ФЗ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351.1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Трудового кодекса Российской Федерации от 30 декабря 2001 г. № 197-ФЗ (Собрание законодательства Российской Федерации, 2002, № 1, ст. 308, 2010, № 52, ст. 7002, 2013, № 27, ст. 3477, 2014, № 52, ст. 7554,2015, № 1, ст. 42).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10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Приказ Минздравсоцразвития России от 12 апреля 2011 г. </w:t>
      </w:r>
      <w:hyperlink r:id="rId26" w:anchor="/document/99/902275195/" w:tooltip="Приказ Министерства здравоохранения и социального развития Российской Федерации от 12 апреля 2011 года № 302н &quot;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№ 302н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"Об утверждении перечней вредных и(или)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№ 22111), с изменениями, внесенными приказами Минздрава России от 15 мая 2013 г. </w:t>
      </w:r>
      <w:hyperlink r:id="rId27" w:anchor="/document/99/499022273/" w:tooltip="Приказ Министерства здравоохранения Российской Федерации от 15 мая 2013 года № 296н &quot;О внесении изменения в приложение № 2 к приказу Министерства здравоохранения и социального развития Российской Федерации от 12 апреля 2011 г. №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№ 296н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(зарегистрирован Минюстом России 3 июля 2013 г., регистрационный № 28970) и от 5 декабря 2014 г. </w:t>
      </w:r>
      <w:hyperlink r:id="rId28" w:anchor="/document/99/420240049/" w:tooltip="Приказ Министерства здравоохранения Российской Федерации от 5 декабря 2014 года № 801н &quot;О внесении изменений в приложения № 1 и № 2 к приказу Министерства здравоохранения и социального развития Российской Федерации от 12 апреля 2011 г. № 302н &quot;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&quot;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№ 801н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(зарегистрирован Минюстом России 3 февраля 2015 г., регистрационный № 35848); </w:t>
      </w:r>
      <w:hyperlink r:id="rId29" w:anchor="/document/99/902389617/mes49751s1397/" w:tooltip="Федеральный закон Российской Федерации от 29 декабря 2012 года № 273-ФЗ &quot;Об образовании в Российской Федерации&quot;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статья 48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Федерального закона от 29 декабря 2012 г. № 273-ФЗ "Об образовании в Российской Федерации" (Собрание законодательства Российской Федерации, 2012, № 53, ст. 7598); статьи </w:t>
      </w:r>
      <w:hyperlink r:id="rId30" w:anchor="/document/99/901807664/XA00MCI2NO/" w:tooltip="Трудовой кодекс Российской Федерации от 30 декабря 2001 года № 197-ФЗ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69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, </w:t>
      </w:r>
      <w:hyperlink r:id="rId31" w:anchor="/document/99/901807664/XA00MCA2N2/" w:tooltip="Трудовой кодекс Российской Федерации от 30 декабря 2001 года № 197-ФЗ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213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Трудового кодекса Российской Федерации от 30 декабря 2001 г. № 197-ФЗ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11</w:t>
      </w:r>
      <w:hyperlink r:id="rId32" w:anchor="/document/99/902389617/mes49751s1397/" w:tooltip="Федеральный закон Российской Федерации от 29 декабря 2012 года № 273-ФЗ &quot;Об образовании в Российской Федерации&quot;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Статья 48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Федерального закона от 29 декабря 2012 г. № 273-ФЗ "Об образовании в Российской Федерации" (Собрание законодательства Российской Федерации, 2012, № 53, ст. 7598).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12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Единый квалификационный </w:t>
      </w:r>
      <w:hyperlink r:id="rId33" w:anchor="/document/99/58839553/me1/" w:tooltip="Постановление Министерства труда и социального развития Российской Федерации от 21 августа 1998 года № 37 &quot;Об утверждении Квалификационного справочника должностей руководителей, специалистов и других служащих&quot;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справочник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должностей руководителей, специалистов и других служащих.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13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Общероссийский </w:t>
      </w:r>
      <w:hyperlink r:id="rId34" w:anchor="/document/97/15612/" w:tooltip="Общероссийский классификатор профессий рабочих, должностей служащих и тарифных разрядов ОК 016-94 (Принят Постановлением Комитета Российской Федерации по стандартизации, метрологии и сертификации от 26 декабря 1994 года № 367)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классификатор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профессий рабочих, должностей служащих и тарифных разрядов.</w:t>
      </w:r>
    </w:p>
    <w:p w:rsidR="002F6EA6" w:rsidRPr="002F6EA6" w:rsidRDefault="002F6EA6" w:rsidP="002F6EA6">
      <w:pPr>
        <w:spacing w:after="195" w:line="300" w:lineRule="atLeast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2F6EA6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14</w:t>
      </w:r>
      <w:r w:rsidRPr="002F6EA6">
        <w:rPr>
          <w:rFonts w:ascii="Arial" w:eastAsia="Times New Roman" w:hAnsi="Arial" w:cs="Arial"/>
          <w:sz w:val="21"/>
          <w:szCs w:val="21"/>
          <w:lang w:eastAsia="ru-RU"/>
        </w:rPr>
        <w:t> Общероссийский </w:t>
      </w:r>
      <w:hyperlink r:id="rId35" w:anchor="/document/97/16135/me17/" w:tooltip="Постановление Государственного комитета Российской Федерации по стандартизации и метрологии от 30 сентября 2003 года № 276-ст &quot;О принятии и введении в действие Общероссийского классификатора специальностей по образованию&quot;" w:history="1">
        <w:r w:rsidRPr="002F6EA6">
          <w:rPr>
            <w:rFonts w:ascii="Arial" w:eastAsia="Times New Roman" w:hAnsi="Arial" w:cs="Arial"/>
            <w:sz w:val="21"/>
            <w:szCs w:val="21"/>
            <w:lang w:eastAsia="ru-RU"/>
          </w:rPr>
          <w:t>классификатор</w:t>
        </w:r>
      </w:hyperlink>
      <w:r w:rsidRPr="002F6EA6">
        <w:rPr>
          <w:rFonts w:ascii="Arial" w:eastAsia="Times New Roman" w:hAnsi="Arial" w:cs="Arial"/>
          <w:sz w:val="21"/>
          <w:szCs w:val="21"/>
          <w:lang w:eastAsia="ru-RU"/>
        </w:rPr>
        <w:t> специальностей по образованию.</w:t>
      </w:r>
    </w:p>
    <w:bookmarkEnd w:id="0"/>
    <w:p w:rsidR="00F50A7A" w:rsidRPr="002F6EA6" w:rsidRDefault="00F50A7A"/>
    <w:sectPr w:rsidR="00F50A7A" w:rsidRPr="002F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BD"/>
    <w:rsid w:val="002F6EA6"/>
    <w:rsid w:val="008509BD"/>
    <w:rsid w:val="00F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6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6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6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6EA6"/>
  </w:style>
  <w:style w:type="character" w:customStyle="1" w:styleId="docreferences">
    <w:name w:val="doc__references"/>
    <w:basedOn w:val="a0"/>
    <w:rsid w:val="002F6EA6"/>
  </w:style>
  <w:style w:type="character" w:customStyle="1" w:styleId="btn">
    <w:name w:val="btn"/>
    <w:basedOn w:val="a0"/>
    <w:rsid w:val="002F6EA6"/>
  </w:style>
  <w:style w:type="paragraph" w:styleId="a3">
    <w:name w:val="Normal (Web)"/>
    <w:basedOn w:val="a"/>
    <w:uiPriority w:val="99"/>
    <w:unhideWhenUsed/>
    <w:rsid w:val="002F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EA6"/>
  </w:style>
  <w:style w:type="character" w:styleId="a4">
    <w:name w:val="Hyperlink"/>
    <w:basedOn w:val="a0"/>
    <w:uiPriority w:val="99"/>
    <w:semiHidden/>
    <w:unhideWhenUsed/>
    <w:rsid w:val="002F6E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6EA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E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6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F6E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E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6E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6E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6EA6"/>
  </w:style>
  <w:style w:type="character" w:customStyle="1" w:styleId="docreferences">
    <w:name w:val="doc__references"/>
    <w:basedOn w:val="a0"/>
    <w:rsid w:val="002F6EA6"/>
  </w:style>
  <w:style w:type="character" w:customStyle="1" w:styleId="btn">
    <w:name w:val="btn"/>
    <w:basedOn w:val="a0"/>
    <w:rsid w:val="002F6EA6"/>
  </w:style>
  <w:style w:type="paragraph" w:styleId="a3">
    <w:name w:val="Normal (Web)"/>
    <w:basedOn w:val="a"/>
    <w:uiPriority w:val="99"/>
    <w:unhideWhenUsed/>
    <w:rsid w:val="002F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6EA6"/>
  </w:style>
  <w:style w:type="character" w:styleId="a4">
    <w:name w:val="Hyperlink"/>
    <w:basedOn w:val="a0"/>
    <w:uiPriority w:val="99"/>
    <w:semiHidden/>
    <w:unhideWhenUsed/>
    <w:rsid w:val="002F6EA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F6EA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48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1984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single" w:sz="6" w:space="29" w:color="E6E6E6"/>
                        <w:right w:val="none" w:sz="0" w:space="0" w:color="auto"/>
                      </w:divBdr>
                      <w:divsChild>
                        <w:div w:id="1782647862">
                          <w:marLeft w:val="0"/>
                          <w:marRight w:val="0"/>
                          <w:marTop w:val="6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419108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698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5626823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6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3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105034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97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6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24202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79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798803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5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617626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9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0341551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8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2215505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5046013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5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720457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2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9516933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5356985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1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1417786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4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858469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46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940446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33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76929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185025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57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0012057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767632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7567949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0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8758268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4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0747464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0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058878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6511990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001077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3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597068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896592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8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09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404790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532311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280482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654773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6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520940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5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4715843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0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0154349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9208170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9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4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06783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0360837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4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09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065696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444">
                          <w:marLeft w:val="-60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10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?utm_source=letterproject&amp;utm_medium=letter&amp;utm_campaign=letterproject_menobr.ru_11102016_eso_promo_ofsys" TargetMode="External"/><Relationship Id="rId13" Type="http://schemas.openxmlformats.org/officeDocument/2006/relationships/hyperlink" Target="http://vip.1obraz.ru/?utm_source=letterproject&amp;utm_medium=letter&amp;utm_campaign=letterproject_menobr.ru_11102016_eso_promo_ofsys" TargetMode="External"/><Relationship Id="rId18" Type="http://schemas.openxmlformats.org/officeDocument/2006/relationships/hyperlink" Target="http://vip.1obraz.ru/?utm_source=letterproject&amp;utm_medium=letter&amp;utm_campaign=letterproject_menobr.ru_11102016_eso_promo_ofsys" TargetMode="External"/><Relationship Id="rId26" Type="http://schemas.openxmlformats.org/officeDocument/2006/relationships/hyperlink" Target="http://vip.1obraz.ru/?utm_source=letterproject&amp;utm_medium=letter&amp;utm_campaign=letterproject_menobr.ru_11102016_eso_promo_ofsy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braz.ru/?utm_source=letterproject&amp;utm_medium=letter&amp;utm_campaign=letterproject_menobr.ru_11102016_eso_promo_ofsys" TargetMode="External"/><Relationship Id="rId34" Type="http://schemas.openxmlformats.org/officeDocument/2006/relationships/hyperlink" Target="http://vip.1obraz.ru/?utm_source=letterproject&amp;utm_medium=letter&amp;utm_campaign=letterproject_menobr.ru_11102016_eso_promo_ofsys" TargetMode="External"/><Relationship Id="rId7" Type="http://schemas.openxmlformats.org/officeDocument/2006/relationships/hyperlink" Target="http://vip.1obraz.ru/?utm_source=letterproject&amp;utm_medium=letter&amp;utm_campaign=letterproject_menobr.ru_11102016_eso_promo_ofsys" TargetMode="External"/><Relationship Id="rId12" Type="http://schemas.openxmlformats.org/officeDocument/2006/relationships/hyperlink" Target="http://vip.1obraz.ru/?utm_source=letterproject&amp;utm_medium=letter&amp;utm_campaign=letterproject_menobr.ru_11102016_eso_promo_ofsys" TargetMode="External"/><Relationship Id="rId17" Type="http://schemas.openxmlformats.org/officeDocument/2006/relationships/hyperlink" Target="http://vip.1obraz.ru/?utm_source=letterproject&amp;utm_medium=letter&amp;utm_campaign=letterproject_menobr.ru_11102016_eso_promo_ofsys" TargetMode="External"/><Relationship Id="rId25" Type="http://schemas.openxmlformats.org/officeDocument/2006/relationships/hyperlink" Target="http://vip.1obraz.ru/?utm_source=letterproject&amp;utm_medium=letter&amp;utm_campaign=letterproject_menobr.ru_11102016_eso_promo_ofsys" TargetMode="External"/><Relationship Id="rId33" Type="http://schemas.openxmlformats.org/officeDocument/2006/relationships/hyperlink" Target="http://vip.1obraz.ru/?utm_source=letterproject&amp;utm_medium=letter&amp;utm_campaign=letterproject_menobr.ru_11102016_eso_promo_ofsy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ip.1obraz.ru/?utm_source=letterproject&amp;utm_medium=letter&amp;utm_campaign=letterproject_menobr.ru_11102016_eso_promo_ofsys" TargetMode="External"/><Relationship Id="rId20" Type="http://schemas.openxmlformats.org/officeDocument/2006/relationships/hyperlink" Target="http://vip.1obraz.ru/?utm_source=letterproject&amp;utm_medium=letter&amp;utm_campaign=letterproject_menobr.ru_11102016_eso_promo_ofsys" TargetMode="External"/><Relationship Id="rId29" Type="http://schemas.openxmlformats.org/officeDocument/2006/relationships/hyperlink" Target="http://vip.1obraz.ru/?utm_source=letterproject&amp;utm_medium=letter&amp;utm_campaign=letterproject_menobr.ru_11102016_eso_promo_ofsys" TargetMode="External"/><Relationship Id="rId1" Type="http://schemas.openxmlformats.org/officeDocument/2006/relationships/styles" Target="styles.xml"/><Relationship Id="rId6" Type="http://schemas.openxmlformats.org/officeDocument/2006/relationships/hyperlink" Target="http://vip.1obraz.ru/?utm_source=letterproject&amp;utm_medium=letter&amp;utm_campaign=letterproject_menobr.ru_11102016_eso_promo_ofsys" TargetMode="External"/><Relationship Id="rId11" Type="http://schemas.openxmlformats.org/officeDocument/2006/relationships/hyperlink" Target="http://vip.1obraz.ru/?utm_source=letterproject&amp;utm_medium=letter&amp;utm_campaign=letterproject_menobr.ru_11102016_eso_promo_ofsys" TargetMode="External"/><Relationship Id="rId24" Type="http://schemas.openxmlformats.org/officeDocument/2006/relationships/hyperlink" Target="http://vip.1obraz.ru/?utm_source=letterproject&amp;utm_medium=letter&amp;utm_campaign=letterproject_menobr.ru_11102016_eso_promo_ofsys" TargetMode="External"/><Relationship Id="rId32" Type="http://schemas.openxmlformats.org/officeDocument/2006/relationships/hyperlink" Target="http://vip.1obraz.ru/?utm_source=letterproject&amp;utm_medium=letter&amp;utm_campaign=letterproject_menobr.ru_11102016_eso_promo_ofsys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vip.1obraz.ru/?utm_source=letterproject&amp;utm_medium=letter&amp;utm_campaign=letterproject_menobr.ru_11102016_eso_promo_ofsys" TargetMode="External"/><Relationship Id="rId15" Type="http://schemas.openxmlformats.org/officeDocument/2006/relationships/hyperlink" Target="http://vip.1obraz.ru/?utm_source=letterproject&amp;utm_medium=letter&amp;utm_campaign=letterproject_menobr.ru_11102016_eso_promo_ofsys" TargetMode="External"/><Relationship Id="rId23" Type="http://schemas.openxmlformats.org/officeDocument/2006/relationships/hyperlink" Target="http://vip.1obraz.ru/?utm_source=letterproject&amp;utm_medium=letter&amp;utm_campaign=letterproject_menobr.ru_11102016_eso_promo_ofsys" TargetMode="External"/><Relationship Id="rId28" Type="http://schemas.openxmlformats.org/officeDocument/2006/relationships/hyperlink" Target="http://vip.1obraz.ru/?utm_source=letterproject&amp;utm_medium=letter&amp;utm_campaign=letterproject_menobr.ru_11102016_eso_promo_ofsy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vip.1obraz.ru/?utm_source=letterproject&amp;utm_medium=letter&amp;utm_campaign=letterproject_menobr.ru_11102016_eso_promo_ofsys" TargetMode="External"/><Relationship Id="rId19" Type="http://schemas.openxmlformats.org/officeDocument/2006/relationships/hyperlink" Target="http://vip.1obraz.ru/?utm_source=letterproject&amp;utm_medium=letter&amp;utm_campaign=letterproject_menobr.ru_11102016_eso_promo_ofsys" TargetMode="External"/><Relationship Id="rId31" Type="http://schemas.openxmlformats.org/officeDocument/2006/relationships/hyperlink" Target="http://vip.1obraz.ru/?utm_source=letterproject&amp;utm_medium=letter&amp;utm_campaign=letterproject_menobr.ru_11102016_eso_promo_ofsy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?utm_source=letterproject&amp;utm_medium=letter&amp;utm_campaign=letterproject_menobr.ru_11102016_eso_promo_ofsys" TargetMode="External"/><Relationship Id="rId14" Type="http://schemas.openxmlformats.org/officeDocument/2006/relationships/hyperlink" Target="http://vip.1obraz.ru/?utm_source=letterproject&amp;utm_medium=letter&amp;utm_campaign=letterproject_menobr.ru_11102016_eso_promo_ofsys" TargetMode="External"/><Relationship Id="rId22" Type="http://schemas.openxmlformats.org/officeDocument/2006/relationships/hyperlink" Target="http://vip.1obraz.ru/?utm_source=letterproject&amp;utm_medium=letter&amp;utm_campaign=letterproject_menobr.ru_11102016_eso_promo_ofsys" TargetMode="External"/><Relationship Id="rId27" Type="http://schemas.openxmlformats.org/officeDocument/2006/relationships/hyperlink" Target="http://vip.1obraz.ru/?utm_source=letterproject&amp;utm_medium=letter&amp;utm_campaign=letterproject_menobr.ru_11102016_eso_promo_ofsys" TargetMode="External"/><Relationship Id="rId30" Type="http://schemas.openxmlformats.org/officeDocument/2006/relationships/hyperlink" Target="http://vip.1obraz.ru/?utm_source=letterproject&amp;utm_medium=letter&amp;utm_campaign=letterproject_menobr.ru_11102016_eso_promo_ofsys" TargetMode="External"/><Relationship Id="rId35" Type="http://schemas.openxmlformats.org/officeDocument/2006/relationships/hyperlink" Target="http://vip.1obraz.ru/?utm_source=letterproject&amp;utm_medium=letter&amp;utm_campaign=letterproject_menobr.ru_11102016_eso_promo_ofsy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12024</Words>
  <Characters>68543</Characters>
  <Application>Microsoft Office Word</Application>
  <DocSecurity>0</DocSecurity>
  <Lines>571</Lines>
  <Paragraphs>160</Paragraphs>
  <ScaleCrop>false</ScaleCrop>
  <Company/>
  <LinksUpToDate>false</LinksUpToDate>
  <CharactersWithSpaces>80407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Е.В. Головина</dc:creator>
  <cp:keywords/>
  <dc:description/>
  <cp:lastModifiedBy>Елена Викторовна Е.В. Головина</cp:lastModifiedBy>
  <cp:revision>3</cp:revision>
  <dcterms:created xsi:type="dcterms:W3CDTF">2016-10-14T11:50:00Z</dcterms:created>
  <dcterms:modified xsi:type="dcterms:W3CDTF">2016-10-14T11:51:00Z</dcterms:modified>
</cp:coreProperties>
</file>